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5C" w:rsidRPr="00C53CE6" w:rsidRDefault="008B1833" w:rsidP="002B7D65">
      <w:pPr>
        <w:pStyle w:val="Header"/>
        <w:jc w:val="center"/>
        <w:rPr>
          <w:rFonts w:cs="B Mitra"/>
          <w:b/>
          <w:bCs/>
          <w:color w:val="FFFFFF" w:themeColor="background1"/>
          <w:lang w:bidi="fa-IR"/>
        </w:rPr>
      </w:pPr>
      <w:r>
        <w:rPr>
          <w:rFonts w:cs="B Mitra"/>
          <w:b/>
          <w:bCs/>
          <w:noProof/>
          <w:color w:val="FFFFFF" w:themeColor="background1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48.35pt;margin-top:616.7pt;width:538.35pt;height:77.9pt;z-index:251680768" fillcolor="white [3201]" strokecolor="black [3200]" strokeweight="1pt">
            <v:shadow color="#868686"/>
            <v:textbox style="mso-next-textbox:#_x0000_s1049">
              <w:txbxContent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نام و نام خانوادگی و امضاء گروه بازدید کننده:</w:t>
                  </w:r>
                </w:p>
                <w:p w:rsidR="00455728" w:rsidRPr="00F10E6E" w:rsidRDefault="00455728" w:rsidP="00455728">
                  <w:pPr>
                    <w:spacing w:before="0" w:after="0"/>
                    <w:ind w:left="36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1-                                                                                       2-</w:t>
                  </w:r>
                </w:p>
                <w:p w:rsidR="00455728" w:rsidRPr="00F10E6E" w:rsidRDefault="00455728" w:rsidP="00455728">
                  <w:pPr>
                    <w:spacing w:before="0" w:after="0"/>
                    <w:ind w:left="360"/>
                    <w:rPr>
                      <w:rFonts w:cs="B Mitra"/>
                      <w:b/>
                      <w:bCs/>
                      <w:sz w:val="22"/>
                      <w:szCs w:val="22"/>
                      <w:lang w:bidi="fa-IR"/>
                    </w:rPr>
                  </w:pPr>
                </w:p>
                <w:p w:rsidR="00455728" w:rsidRPr="00455728" w:rsidRDefault="00455728" w:rsidP="00455728">
                  <w:pPr>
                    <w:spacing w:before="0" w:after="0"/>
                    <w:ind w:left="352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3-                                                                                        4-           </w:t>
                  </w:r>
                </w:p>
                <w:p w:rsidR="00455728" w:rsidRPr="00455728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 id="_x0000_s1050" type="#_x0000_t202" style="position:absolute;left:0;text-align:left;margin-left:-48.35pt;margin-top:288.5pt;width:538.35pt;height:324.55pt;z-index:251681792" fillcolor="white [3201]" strokecolor="black [3200]" strokeweight="1pt">
            <v:shadow color="#868686"/>
            <v:textbox style="mso-next-textbox:#_x0000_s1050">
              <w:txbxContent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نام مؤسسه :                                                                                                              تاریخ بازدید:</w:t>
                  </w: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A3081E" w:rsidRPr="00F10E6E" w:rsidRDefault="00A3081E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نقاط قوت مؤسسه:</w:t>
                  </w: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نقاط ضعف مؤسسه:</w:t>
                  </w: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455728" w:rsidRPr="00F10E6E" w:rsidRDefault="00455728" w:rsidP="00455728">
                  <w:pPr>
                    <w:spacing w:before="0" w:after="0"/>
                    <w:rPr>
                      <w:rFonts w:cs="B Mitra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پیشنهاد گروه بازدید کننده:</w:t>
                  </w: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42" style="position:absolute;left:0;text-align:left;margin-left:420.55pt;margin-top:216.5pt;width:66.7pt;height:22.85pt;z-index:251673600" arcsize="10923f">
            <v:textbox style="mso-next-textbox:#_x0000_s1042">
              <w:txbxContent>
                <w:p w:rsidR="00BB425C" w:rsidRPr="00A77CD2" w:rsidRDefault="00BB425C" w:rsidP="00BB425C">
                  <w:pPr>
                    <w:spacing w:before="0" w:after="0"/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A77CD2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نشست</w:t>
                  </w:r>
                </w:p>
              </w:txbxContent>
            </v:textbox>
            <w10:wrap anchorx="page"/>
          </v:roundrect>
        </w:pict>
      </w:r>
      <w:r w:rsidRPr="008B1833">
        <w:rPr>
          <w:noProof/>
          <w:lang w:bidi="fa-IR"/>
        </w:rPr>
        <w:pict>
          <v:roundrect id="_x0000_s1045" style="position:absolute;left:0;text-align:left;margin-left:419.7pt;margin-top:190pt;width:66.7pt;height:22.4pt;z-index:251676672" arcsize="10923f">
            <v:textbox style="mso-next-textbox:#_x0000_s1045">
              <w:txbxContent>
                <w:p w:rsidR="00BB425C" w:rsidRPr="00A77CD2" w:rsidRDefault="00BB425C" w:rsidP="00BB425C">
                  <w:pPr>
                    <w:spacing w:before="0" w:after="0"/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A77CD2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مصاحبه</w:t>
                  </w:r>
                </w:p>
              </w:txbxContent>
            </v:textbox>
            <w10:wrap anchorx="page"/>
          </v:roundrect>
        </w:pict>
      </w:r>
      <w:r w:rsidRPr="008B1833">
        <w:rPr>
          <w:noProof/>
          <w:lang w:bidi="fa-IR"/>
        </w:rPr>
        <w:pict>
          <v:roundrect id="_x0000_s1048" style="position:absolute;left:0;text-align:left;margin-left:-30.1pt;margin-top:245.7pt;width:507.25pt;height:35.5pt;z-index:251679744" arcsize=".5">
            <v:textbox style="mso-next-textbox:#_x0000_s1048">
              <w:txbxContent>
                <w:p w:rsidR="002B09AD" w:rsidRPr="002B09AD" w:rsidRDefault="002F78BE" w:rsidP="002F78BE">
                  <w:pPr>
                    <w:spacing w:before="0" w:after="0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پس از </w:t>
                  </w:r>
                  <w:r w:rsidR="002B09AD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بازدید </w:t>
                  </w:r>
                  <w:r w:rsidR="00A3081E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اطلاعات مندرج</w:t>
                  </w:r>
                  <w:r w:rsidR="002B09AD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در فرم "ج" اصلاح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و تأیید شود</w:t>
                  </w:r>
                  <w:r w:rsidR="004D5550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،</w:t>
                  </w:r>
                  <w:r w:rsidR="002B09AD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سپس  فرم </w:t>
                  </w:r>
                  <w:r w:rsidR="004D5550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زیر تکمیل</w:t>
                  </w:r>
                  <w:r w:rsidR="002B09AD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گرد</w:t>
                  </w:r>
                  <w:r w:rsidR="002B09AD" w:rsidRPr="00F10E6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  <w:p w:rsidR="002B09AD" w:rsidRPr="002B09AD" w:rsidRDefault="002B09AD" w:rsidP="00F10E6E">
                  <w:pPr>
                    <w:spacing w:before="0" w:after="0"/>
                    <w:rPr>
                      <w:lang w:bidi="fa-IR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46" style="position:absolute;left:0;text-align:left;margin-left:-48.35pt;margin-top:216.75pt;width:433.55pt;height:22.6pt;z-index:251677696" arcsize="10923f">
            <v:textbox style="mso-next-textbox:#_x0000_s1046">
              <w:txbxContent>
                <w:p w:rsidR="00BB425C" w:rsidRPr="00F10E6E" w:rsidRDefault="00BB425C" w:rsidP="00BB425C">
                  <w:pPr>
                    <w:spacing w:before="0" w:after="0"/>
                    <w:rPr>
                      <w:sz w:val="24"/>
                      <w:szCs w:val="24"/>
                      <w:lang w:bidi="fa-IR"/>
                    </w:rPr>
                  </w:pP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با اعضای هیأت رئیسه مؤسسه</w:t>
                  </w: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40" style="position:absolute;left:0;text-align:left;margin-left:-48.35pt;margin-top:192.2pt;width:433.55pt;height:22.4pt;z-index:251671552" arcsize="10923f">
            <v:textbox style="mso-next-textbox:#_x0000_s1040">
              <w:txbxContent>
                <w:p w:rsidR="00BB425C" w:rsidRPr="00F10E6E" w:rsidRDefault="00BB425C" w:rsidP="00C53CE6">
                  <w:pPr>
                    <w:spacing w:before="0" w:after="0"/>
                    <w:rPr>
                      <w:sz w:val="24"/>
                      <w:szCs w:val="24"/>
                      <w:lang w:bidi="fa-IR"/>
                    </w:rPr>
                  </w:pP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با اعضای هیأت علمی، دانشجویان و کارمندان مؤسسه</w:t>
                  </w:r>
                  <w:r w:rsidR="002B09AD" w:rsidRPr="00F10E6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43" style="position:absolute;left:0;text-align:left;margin-left:-48.35pt;margin-top:163.55pt;width:433.55pt;height:25.9pt;z-index:251674624" arcsize="10923f">
            <v:textbox style="mso-next-textbox:#_x0000_s1043">
              <w:txbxContent>
                <w:p w:rsidR="00BB425C" w:rsidRPr="00F10E6E" w:rsidRDefault="00BB425C" w:rsidP="00A3081E">
                  <w:pPr>
                    <w:spacing w:before="0" w:after="0"/>
                    <w:jc w:val="both"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امکانات</w:t>
                  </w:r>
                  <w:r w:rsidR="00A77CD2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 تجهیزات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کلاس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ها، آزمایشگاه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 و کارگاه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ها، امکانات دیداری و شنیداری، ورزشی، سرمایشی و گرامایشی و رفاهی </w:t>
                  </w: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33" style="position:absolute;left:0;text-align:left;margin-left:-48.35pt;margin-top:118.4pt;width:433.55pt;height:42.95pt;z-index:251664384" arcsize="10923f">
            <v:textbox style="mso-next-textbox:#_x0000_s1033">
              <w:txbxContent>
                <w:p w:rsidR="00BB425C" w:rsidRPr="00F10E6E" w:rsidRDefault="00BB425C" w:rsidP="00C53CE6">
                  <w:pPr>
                    <w:spacing w:before="0" w:after="0" w:line="240" w:lineRule="auto"/>
                    <w:jc w:val="lowKashida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وجود دفتر کل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روزنامه، ترازنامه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 شماره ثبت و شناسه ملی،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مشاهده پرونده پرسنلی اعضای هیأت علمی: با کنترل مدرک و تأییدیه تحصیلی، 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ن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ظام وظیفه و 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ف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رایند جذب، مشاهده پرونده </w:t>
                  </w:r>
                  <w:r w:rsidR="00C53CE6"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کارمندان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 لیست بیمه تأمین اجتماعی و...</w:t>
                  </w:r>
                </w:p>
                <w:p w:rsidR="00541F8F" w:rsidRPr="00541F8F" w:rsidRDefault="00541F8F" w:rsidP="00541F8F">
                  <w:pPr>
                    <w:spacing w:before="0" w:after="0"/>
                  </w:pP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7" type="#_x0000_t94" style="position:absolute;left:0;text-align:left;margin-left:389.05pt;margin-top:218.65pt;width:27.95pt;height:14.55pt;flip:x;z-index:251678720"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39" style="position:absolute;left:0;text-align:left;margin-left:419.7pt;margin-top:162.85pt;width:66.7pt;height:21.65pt;z-index:251670528" arcsize="10923f">
            <v:textbox style="mso-next-textbox:#_x0000_s1039">
              <w:txbxContent>
                <w:p w:rsidR="00BB425C" w:rsidRPr="00A77CD2" w:rsidRDefault="00A77CD2" w:rsidP="00A77CD2">
                  <w:pPr>
                    <w:spacing w:before="0" w:after="0" w:line="240" w:lineRule="auto"/>
                    <w:jc w:val="center"/>
                    <w:rPr>
                      <w:rFonts w:cs="B Mitra"/>
                      <w:b/>
                      <w:bCs/>
                    </w:rPr>
                  </w:pPr>
                  <w:r w:rsidRPr="00A77CD2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امکانات</w:t>
                  </w: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 id="_x0000_s1044" type="#_x0000_t94" style="position:absolute;left:0;text-align:left;margin-left:389.05pt;margin-top:194.7pt;width:27.95pt;height:14.55pt;flip:x;z-index:251675648"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 id="_x0000_s1041" type="#_x0000_t94" style="position:absolute;left:0;text-align:left;margin-left:388.5pt;margin-top:166.15pt;width:27.95pt;height:14.55pt;flip:x;z-index:251672576"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roundrect id="_x0000_s1034" style="position:absolute;left:0;text-align:left;margin-left:419.15pt;margin-top:129.1pt;width:66.7pt;height:21.5pt;z-index:251665408" arcsize="10923f">
            <v:textbox style="mso-next-textbox:#_x0000_s1034">
              <w:txbxContent>
                <w:p w:rsidR="00541F8F" w:rsidRPr="00A77CD2" w:rsidRDefault="00541F8F" w:rsidP="00A77CD2">
                  <w:pPr>
                    <w:spacing w:before="0" w:after="0"/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A77CD2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امور</w:t>
                  </w:r>
                  <w:r w:rsidR="00280EE9" w:rsidRPr="00A77CD2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اداری</w:t>
                  </w:r>
                </w:p>
              </w:txbxContent>
            </v:textbox>
            <w10:wrap anchorx="page"/>
          </v:roundrect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 id="_x0000_s1038" type="#_x0000_t94" style="position:absolute;left:0;text-align:left;margin-left:387.95pt;margin-top:132.75pt;width:27.95pt;height:14.55pt;flip:x;z-index:251669504">
            <w10:wrap anchorx="page"/>
          </v:shape>
        </w:pict>
      </w:r>
      <w:r>
        <w:rPr>
          <w:rFonts w:cs="B Mitra"/>
          <w:b/>
          <w:bCs/>
          <w:noProof/>
          <w:color w:val="FFFFFF" w:themeColor="background1"/>
          <w:lang w:bidi="fa-IR"/>
        </w:rPr>
        <w:pict>
          <v:shape id="_x0000_s1035" type="#_x0000_t94" style="position:absolute;left:0;text-align:left;margin-left:387.4pt;margin-top:85.45pt;width:27.95pt;height:14.55pt;flip:x;z-index:251666432">
            <w10:wrap anchorx="page"/>
          </v:shape>
        </w:pict>
      </w:r>
      <w:r w:rsidRPr="008B1833">
        <w:rPr>
          <w:noProof/>
          <w:lang w:bidi="fa-IR"/>
        </w:rPr>
        <w:pict>
          <v:roundrect id="_x0000_s1030" style="position:absolute;left:0;text-align:left;margin-left:416.45pt;margin-top:36.1pt;width:68.3pt;height:23.2pt;z-index:251661312" arcsize="10923f">
            <v:textbox style="mso-next-textbox:#_x0000_s1030">
              <w:txbxContent>
                <w:p w:rsidR="00541F8F" w:rsidRPr="00BB425C" w:rsidRDefault="00541F8F" w:rsidP="00A77CD2">
                  <w:pPr>
                    <w:spacing w:before="0" w:after="0"/>
                    <w:jc w:val="center"/>
                    <w:rPr>
                      <w:rFonts w:cs="B Mitra"/>
                      <w:b/>
                      <w:bCs/>
                    </w:rPr>
                  </w:pPr>
                  <w:r w:rsidRPr="00BB425C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فضای کالبدی</w:t>
                  </w:r>
                </w:p>
              </w:txbxContent>
            </v:textbox>
            <w10:wrap anchorx="page"/>
          </v:roundrect>
        </w:pict>
      </w:r>
      <w:r w:rsidRPr="008B1833">
        <w:rPr>
          <w:noProof/>
          <w:lang w:bidi="fa-IR"/>
        </w:rPr>
        <w:pict>
          <v:shape id="_x0000_s1032" type="#_x0000_t94" style="position:absolute;left:0;text-align:left;margin-left:386.3pt;margin-top:40.9pt;width:27.95pt;height:14.55pt;flip:x;z-index:251663360">
            <w10:wrap anchorx="page"/>
          </v:shape>
        </w:pict>
      </w:r>
      <w:r w:rsidRPr="008B1833">
        <w:rPr>
          <w:noProof/>
          <w:lang w:bidi="fa-IR"/>
        </w:rPr>
        <w:pict>
          <v:roundrect id="_x0000_s1036" style="position:absolute;left:0;text-align:left;margin-left:418.1pt;margin-top:81.35pt;width:68.3pt;height:22.95pt;z-index:251667456" arcsize="10923f">
            <v:textbox style="mso-next-textbox:#_x0000_s1036">
              <w:txbxContent>
                <w:p w:rsidR="00541F8F" w:rsidRDefault="00541F8F" w:rsidP="00BB425C">
                  <w:pPr>
                    <w:spacing w:before="0" w:after="0"/>
                    <w:jc w:val="center"/>
                  </w:pPr>
                  <w:r w:rsidRPr="00BB425C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امورآموزشی</w:t>
                  </w:r>
                </w:p>
              </w:txbxContent>
            </v:textbox>
            <w10:wrap anchorx="page"/>
          </v:roundrect>
        </w:pict>
      </w:r>
      <w:r w:rsidRPr="008B1833">
        <w:rPr>
          <w:noProof/>
          <w:lang w:bidi="fa-IR"/>
        </w:rPr>
        <w:pict>
          <v:roundrect id="_x0000_s1037" style="position:absolute;left:0;text-align:left;margin-left:-48.35pt;margin-top:72.65pt;width:433.55pt;height:43.55pt;z-index:251668480" arcsize="10923f">
            <v:textbox style="mso-next-textbox:#_x0000_s1037">
              <w:txbxContent>
                <w:p w:rsidR="00280EE9" w:rsidRPr="00F10E6E" w:rsidRDefault="00280EE9" w:rsidP="002F78BE">
                  <w:pPr>
                    <w:spacing w:before="0" w:after="0" w:line="240" w:lineRule="auto"/>
                    <w:jc w:val="lowKashida"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وجود بخش و پرسنل خدمات آموزشی، کارشناسان آزمایشگاه و کارگاه ، برنامه هفتگی؛ کنترل محتوای پرونده دانشجویان، مدارک سنجش، ارزش تحصیلی، نظام وظیفه، پایان نامه</w:t>
                  </w:r>
                  <w:r w:rsidR="002F78B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F10E6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های ارشد، و نحوی برگزاری امتحانات و...)</w:t>
                  </w:r>
                </w:p>
              </w:txbxContent>
            </v:textbox>
            <w10:wrap anchorx="page"/>
          </v:roundrect>
        </w:pict>
      </w:r>
      <w:r w:rsidRPr="008B1833">
        <w:rPr>
          <w:noProof/>
          <w:lang w:bidi="fa-IR"/>
        </w:rPr>
        <w:pict>
          <v:roundrect id="_x0000_s1031" style="position:absolute;left:0;text-align:left;margin-left:-48.35pt;margin-top:24.2pt;width:433.55pt;height:45.7pt;z-index:251662336" arcsize="10923f">
            <v:textbox style="mso-next-textbox:#_x0000_s1031">
              <w:txbxContent>
                <w:p w:rsidR="000012D8" w:rsidRPr="00A3081E" w:rsidRDefault="000012D8" w:rsidP="002F78BE">
                  <w:pPr>
                    <w:spacing w:before="0" w:after="0" w:line="240" w:lineRule="auto"/>
                    <w:jc w:val="lowKashida"/>
                    <w:rPr>
                      <w:sz w:val="24"/>
                      <w:szCs w:val="24"/>
                      <w:lang w:bidi="fa-IR"/>
                    </w:rPr>
                  </w:pP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کسب اطلاع از متراژ فضا</w:t>
                  </w:r>
                  <w:r w:rsidR="002B7D65"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</w:t>
                  </w: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ی عمومی و اداری، کلاس</w:t>
                  </w:r>
                  <w:r w:rsidR="002B7D65"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ها، آزمایشگاه و کارگاه</w:t>
                  </w:r>
                  <w:r w:rsidR="002B7D65"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‏</w:t>
                  </w: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ها، کتابخانه، نمازخانه، سالن غذاخوری، خوابگاه های دانشجویی</w:t>
                  </w:r>
                  <w:r w:rsidR="00BB425C"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، فضای سبز</w:t>
                  </w: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و نیز</w:t>
                  </w:r>
                  <w:r w:rsidR="002F78B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بررسی کاربری آموزشی و</w:t>
                  </w:r>
                  <w:r w:rsidRPr="00A3081E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 xml:space="preserve"> پاکیزگی  فضای مؤسسه</w:t>
                  </w:r>
                </w:p>
              </w:txbxContent>
            </v:textbox>
            <w10:wrap anchorx="page"/>
          </v:roundrect>
        </w:pict>
      </w:r>
      <w:r w:rsidR="002B7D65">
        <w:rPr>
          <w:rFonts w:cs="B Titr"/>
          <w:sz w:val="24"/>
          <w:szCs w:val="24"/>
          <w:lang w:bidi="fa-IR"/>
        </w:rPr>
        <w:t xml:space="preserve">                                       </w:t>
      </w:r>
      <w:r w:rsidR="002B7D65" w:rsidRPr="00C53CE6">
        <w:rPr>
          <w:rFonts w:cs="B Mitra" w:hint="cs"/>
          <w:b/>
          <w:bCs/>
          <w:color w:val="FFFFFF" w:themeColor="background1"/>
          <w:sz w:val="24"/>
          <w:szCs w:val="24"/>
          <w:highlight w:val="black"/>
          <w:rtl/>
          <w:lang w:bidi="fa-IR"/>
        </w:rPr>
        <w:t>مواردی که باید در بازدید ها رعایت و انجام شود</w:t>
      </w:r>
    </w:p>
    <w:sectPr w:rsidR="00C5325C" w:rsidRPr="00C53CE6" w:rsidSect="00A01205">
      <w:headerReference w:type="default" r:id="rId8"/>
      <w:footerReference w:type="default" r:id="rId9"/>
      <w:pgSz w:w="11906" w:h="16838"/>
      <w:pgMar w:top="1440" w:right="1440" w:bottom="1440" w:left="1440" w:header="454" w:footer="51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BE" w:rsidRDefault="000B25BE" w:rsidP="002B7D65">
      <w:pPr>
        <w:spacing w:before="0" w:after="0" w:line="240" w:lineRule="auto"/>
      </w:pPr>
      <w:r>
        <w:separator/>
      </w:r>
    </w:p>
  </w:endnote>
  <w:endnote w:type="continuationSeparator" w:id="1">
    <w:p w:rsidR="000B25BE" w:rsidRDefault="000B25BE" w:rsidP="002B7D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05" w:rsidRPr="00A01205" w:rsidRDefault="00A01205" w:rsidP="00A0120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BE" w:rsidRDefault="000B25BE" w:rsidP="002B7D65">
      <w:pPr>
        <w:spacing w:before="0" w:after="0" w:line="240" w:lineRule="auto"/>
      </w:pPr>
      <w:r>
        <w:separator/>
      </w:r>
    </w:p>
  </w:footnote>
  <w:footnote w:type="continuationSeparator" w:id="1">
    <w:p w:rsidR="000B25BE" w:rsidRDefault="000B25BE" w:rsidP="002B7D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65" w:rsidRPr="00A01205" w:rsidRDefault="00C53CE6" w:rsidP="002B7D65">
    <w:pPr>
      <w:pStyle w:val="Header"/>
      <w:jc w:val="center"/>
      <w:rPr>
        <w:rFonts w:cs="B Mitra"/>
        <w:b/>
        <w:bCs/>
        <w:sz w:val="24"/>
        <w:szCs w:val="24"/>
        <w:rtl/>
        <w:lang w:bidi="fa-IR"/>
      </w:rPr>
    </w:pPr>
    <w:r w:rsidRPr="00A01205">
      <w:rPr>
        <w:rFonts w:cs="B Mitra" w:hint="cs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5225415</wp:posOffset>
          </wp:positionH>
          <wp:positionV relativeFrom="paragraph">
            <wp:posOffset>-115570</wp:posOffset>
          </wp:positionV>
          <wp:extent cx="389890" cy="511175"/>
          <wp:effectExtent l="19050" t="0" r="0" b="0"/>
          <wp:wrapThrough wrapText="bothSides">
            <wp:wrapPolygon edited="0">
              <wp:start x="-1055" y="0"/>
              <wp:lineTo x="-1055" y="20929"/>
              <wp:lineTo x="21107" y="20929"/>
              <wp:lineTo x="21107" y="0"/>
              <wp:lineTo x="-1055" y="0"/>
            </wp:wrapPolygon>
          </wp:wrapThrough>
          <wp:docPr id="4" name="Picture 3" descr="UniversityOfGuil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OfGuila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89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D65" w:rsidRPr="00A01205">
      <w:rPr>
        <w:rFonts w:cs="B Mitra" w:hint="cs"/>
        <w:b/>
        <w:bCs/>
        <w:sz w:val="24"/>
        <w:szCs w:val="24"/>
        <w:rtl/>
        <w:lang w:bidi="fa-IR"/>
      </w:rPr>
      <w:t>هیأت نظارت، ارزیابی و تضمین کیفیت آموزش عالی استان گیلان</w:t>
    </w:r>
  </w:p>
  <w:p w:rsidR="00C53CE6" w:rsidRDefault="002B7D65" w:rsidP="002B7D65">
    <w:pPr>
      <w:pStyle w:val="Header"/>
      <w:jc w:val="center"/>
      <w:rPr>
        <w:rFonts w:cs="B Mitra"/>
        <w:b/>
        <w:bCs/>
        <w:rtl/>
        <w:lang w:bidi="fa-IR"/>
      </w:rPr>
    </w:pPr>
    <w:r w:rsidRPr="00A01205">
      <w:rPr>
        <w:rFonts w:cs="B Mitra" w:hint="cs"/>
        <w:b/>
        <w:bCs/>
        <w:sz w:val="24"/>
        <w:szCs w:val="24"/>
        <w:rtl/>
        <w:lang w:bidi="fa-IR"/>
      </w:rPr>
      <w:t>فرم بازدید از مؤسسات آموزش عالی</w:t>
    </w:r>
  </w:p>
  <w:p w:rsidR="00C53CE6" w:rsidRPr="00C53CE6" w:rsidRDefault="00C53CE6" w:rsidP="00A01205">
    <w:pPr>
      <w:pStyle w:val="Header"/>
      <w:jc w:val="center"/>
      <w:rPr>
        <w:rFonts w:cs="B Mitra"/>
        <w:b/>
        <w:bCs/>
      </w:rPr>
    </w:pP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  <w:r w:rsidRPr="00C53CE6">
      <w:rPr>
        <w:rFonts w:cs="B Mitra" w:hint="cs"/>
        <w:b/>
        <w:bCs/>
        <w:sz w:val="12"/>
        <w:szCs w:val="12"/>
        <w:lang w:bidi="fa-IR"/>
      </w:rPr>
      <w:sym w:font="Wingdings 2" w:char="F0F0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67E76"/>
    <w:multiLevelType w:val="hybridMultilevel"/>
    <w:tmpl w:val="0A92CDC0"/>
    <w:lvl w:ilvl="0" w:tplc="F490C3E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04373"/>
    <w:rsid w:val="000012D8"/>
    <w:rsid w:val="00045E75"/>
    <w:rsid w:val="000B25BE"/>
    <w:rsid w:val="0012105F"/>
    <w:rsid w:val="00122B41"/>
    <w:rsid w:val="00222AB5"/>
    <w:rsid w:val="002436F6"/>
    <w:rsid w:val="00280EE9"/>
    <w:rsid w:val="002B09AD"/>
    <w:rsid w:val="002B7D65"/>
    <w:rsid w:val="002F78BE"/>
    <w:rsid w:val="00326FF0"/>
    <w:rsid w:val="003838B2"/>
    <w:rsid w:val="00455728"/>
    <w:rsid w:val="004C1ACC"/>
    <w:rsid w:val="004D5550"/>
    <w:rsid w:val="00541F8F"/>
    <w:rsid w:val="00712C84"/>
    <w:rsid w:val="00745F35"/>
    <w:rsid w:val="00780435"/>
    <w:rsid w:val="008B1833"/>
    <w:rsid w:val="009004A1"/>
    <w:rsid w:val="00901BF8"/>
    <w:rsid w:val="00943347"/>
    <w:rsid w:val="00A01205"/>
    <w:rsid w:val="00A04373"/>
    <w:rsid w:val="00A3081E"/>
    <w:rsid w:val="00A77CD2"/>
    <w:rsid w:val="00B6660B"/>
    <w:rsid w:val="00BB425C"/>
    <w:rsid w:val="00C04F62"/>
    <w:rsid w:val="00C5325C"/>
    <w:rsid w:val="00C53CE6"/>
    <w:rsid w:val="00CE70BB"/>
    <w:rsid w:val="00D01736"/>
    <w:rsid w:val="00D66B43"/>
    <w:rsid w:val="00DB1037"/>
    <w:rsid w:val="00E54180"/>
    <w:rsid w:val="00F1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متن پایان نامه"/>
    <w:qFormat/>
    <w:rsid w:val="00DB1037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03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03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037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037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037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037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037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037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037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0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3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03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03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03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03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03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03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03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037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1037"/>
    <w:pPr>
      <w:bidi w:val="0"/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103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037"/>
    <w:pPr>
      <w:bidi w:val="0"/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103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B1037"/>
    <w:rPr>
      <w:b/>
      <w:bCs/>
    </w:rPr>
  </w:style>
  <w:style w:type="character" w:styleId="Emphasis">
    <w:name w:val="Emphasis"/>
    <w:uiPriority w:val="20"/>
    <w:qFormat/>
    <w:rsid w:val="00DB103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B1037"/>
    <w:pPr>
      <w:bidi w:val="0"/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1037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103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037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03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B103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B103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B103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B103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B103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037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B1037"/>
    <w:pPr>
      <w:bidi w:val="0"/>
    </w:pPr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B103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D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D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FC36-1A4C-4101-8C7F-918A53A5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http://guilan.ac.ir/nezarat/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EKBATAN</dc:creator>
  <cp:lastModifiedBy>EKBATAN</cp:lastModifiedBy>
  <cp:revision>2</cp:revision>
  <cp:lastPrinted>2018-09-10T07:52:00Z</cp:lastPrinted>
  <dcterms:created xsi:type="dcterms:W3CDTF">2019-05-14T04:45:00Z</dcterms:created>
  <dcterms:modified xsi:type="dcterms:W3CDTF">2019-05-14T04:45:00Z</dcterms:modified>
</cp:coreProperties>
</file>